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9C21" w14:textId="14A64A31" w:rsidR="008D702B" w:rsidRPr="00282CFB" w:rsidRDefault="008D702B" w:rsidP="00282CFB">
      <w:pPr>
        <w:pStyle w:val="Telobesedila"/>
        <w:spacing w:line="20" w:lineRule="exact"/>
        <w:ind w:left="99"/>
        <w:rPr>
          <w:rFonts w:ascii="Times New Roman"/>
          <w:sz w:val="2"/>
          <w:lang w:val="sl-SI"/>
        </w:rPr>
      </w:pPr>
    </w:p>
    <w:p w14:paraId="6A07B9A1" w14:textId="25004228" w:rsidR="00196665" w:rsidRPr="00196665" w:rsidRDefault="00196665" w:rsidP="00196665">
      <w:pPr>
        <w:pStyle w:val="Naslov1"/>
        <w:spacing w:before="105"/>
        <w:rPr>
          <w:color w:val="1F497D" w:themeColor="text2"/>
          <w:lang w:val="sl-SI"/>
        </w:rPr>
      </w:pPr>
      <w:r w:rsidRPr="00196665">
        <w:rPr>
          <w:color w:val="1F497D" w:themeColor="text2"/>
          <w:lang w:val="sl-SI"/>
        </w:rPr>
        <w:t>PREVOD IZ ORIGINALA (IT-&gt;SLO)</w:t>
      </w:r>
    </w:p>
    <w:p w14:paraId="4E9D0973" w14:textId="160338CA" w:rsidR="00284C05" w:rsidRPr="00282CFB" w:rsidRDefault="00284C05" w:rsidP="00284C05">
      <w:pPr>
        <w:pStyle w:val="Naslov1"/>
        <w:spacing w:before="105"/>
        <w:rPr>
          <w:lang w:val="sl-SI"/>
        </w:rPr>
      </w:pPr>
      <w:r w:rsidRPr="00282CFB">
        <w:rPr>
          <w:lang w:val="sl-SI"/>
        </w:rPr>
        <w:t>OPIS</w:t>
      </w:r>
    </w:p>
    <w:p w14:paraId="4F124F30" w14:textId="5B5F9165" w:rsidR="00284C05" w:rsidRPr="00282CFB" w:rsidRDefault="00284C05">
      <w:pPr>
        <w:pStyle w:val="Telobesedila"/>
        <w:spacing w:before="42"/>
        <w:ind w:left="199" w:right="111"/>
        <w:jc w:val="both"/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Sterilni filtri CULLIGAN PURE za pripravo vode so bili zasnovani za uporabo pri bolnikih (hospitaliziranih ali ne), ki potrebujejo zdravljenje z vodo brez </w:t>
      </w:r>
      <w:r w:rsidR="00442B1D">
        <w:rPr>
          <w:sz w:val="28"/>
          <w:szCs w:val="28"/>
          <w:lang w:val="sl-SI"/>
        </w:rPr>
        <w:t xml:space="preserve">vsebovanih </w:t>
      </w:r>
      <w:r w:rsidRPr="00282CFB">
        <w:rPr>
          <w:sz w:val="28"/>
          <w:szCs w:val="28"/>
          <w:lang w:val="sl-SI"/>
        </w:rPr>
        <w:t xml:space="preserve">snovi z molekulsko maso večjo od 15000 </w:t>
      </w:r>
      <w:r w:rsidR="00CB6A7C" w:rsidRPr="00282CFB">
        <w:rPr>
          <w:sz w:val="28"/>
          <w:szCs w:val="28"/>
          <w:lang w:val="sl-SI"/>
        </w:rPr>
        <w:t>D</w:t>
      </w:r>
      <w:r w:rsidRPr="00282CFB">
        <w:rPr>
          <w:sz w:val="28"/>
          <w:szCs w:val="28"/>
          <w:lang w:val="sl-SI"/>
        </w:rPr>
        <w:t xml:space="preserve">altonov, </w:t>
      </w:r>
      <w:r w:rsidR="00442B1D">
        <w:rPr>
          <w:sz w:val="28"/>
          <w:szCs w:val="28"/>
          <w:lang w:val="sl-SI"/>
        </w:rPr>
        <w:t xml:space="preserve">brez snovi, </w:t>
      </w:r>
      <w:r w:rsidRPr="00282CFB">
        <w:rPr>
          <w:sz w:val="28"/>
          <w:szCs w:val="28"/>
          <w:lang w:val="sl-SI"/>
        </w:rPr>
        <w:t>kot so na</w:t>
      </w:r>
      <w:r w:rsidR="00442B1D">
        <w:rPr>
          <w:sz w:val="28"/>
          <w:szCs w:val="28"/>
          <w:lang w:val="sl-SI"/>
        </w:rPr>
        <w:t xml:space="preserve"> primer</w:t>
      </w:r>
      <w:r w:rsidRPr="00282CFB">
        <w:rPr>
          <w:sz w:val="28"/>
          <w:szCs w:val="28"/>
          <w:lang w:val="sl-SI"/>
        </w:rPr>
        <w:t>: bakterije , virusi, bakterijski endotoksini.</w:t>
      </w:r>
    </w:p>
    <w:p w14:paraId="6183B635" w14:textId="77777777" w:rsidR="00892F4B" w:rsidRPr="00656E0C" w:rsidRDefault="00892F4B">
      <w:pPr>
        <w:pStyle w:val="Telobesedila"/>
        <w:ind w:left="0"/>
        <w:rPr>
          <w:sz w:val="32"/>
          <w:lang w:val="sl-SI"/>
        </w:rPr>
      </w:pPr>
    </w:p>
    <w:p w14:paraId="2E171E36" w14:textId="166BA770" w:rsidR="00284C05" w:rsidRPr="00282CFB" w:rsidRDefault="00284C05" w:rsidP="0068745D">
      <w:pPr>
        <w:pStyle w:val="Naslov1"/>
        <w:spacing w:before="268" w:line="372" w:lineRule="exact"/>
        <w:rPr>
          <w:lang w:val="sl-SI"/>
        </w:rPr>
      </w:pPr>
      <w:r w:rsidRPr="00282CFB">
        <w:rPr>
          <w:lang w:val="sl-SI"/>
        </w:rPr>
        <w:t>TEHNIČNE ZNAČILNOSTI</w:t>
      </w:r>
    </w:p>
    <w:p w14:paraId="44112BB5" w14:textId="77777777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>Najvišji vstopni tlak:</w:t>
      </w:r>
      <w:r w:rsidRPr="00282CFB">
        <w:rPr>
          <w:sz w:val="28"/>
          <w:szCs w:val="28"/>
          <w:lang w:val="sl-SI"/>
        </w:rPr>
        <w:tab/>
        <w:t xml:space="preserve"> 7 barov </w:t>
      </w:r>
    </w:p>
    <w:p w14:paraId="5FC978B7" w14:textId="77777777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Najvišja vstopna temperatura: </w:t>
      </w:r>
      <w:r w:rsidRPr="00282CFB">
        <w:rPr>
          <w:sz w:val="28"/>
          <w:szCs w:val="28"/>
          <w:lang w:val="sl-SI"/>
        </w:rPr>
        <w:tab/>
        <w:t xml:space="preserve">50 ° C </w:t>
      </w:r>
    </w:p>
    <w:p w14:paraId="0FE67D9E" w14:textId="77777777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Najvišja temperatura čiščenja: </w:t>
      </w:r>
      <w:r w:rsidRPr="00282CFB">
        <w:rPr>
          <w:sz w:val="28"/>
          <w:szCs w:val="28"/>
          <w:lang w:val="sl-SI"/>
        </w:rPr>
        <w:tab/>
        <w:t xml:space="preserve">70 ° C </w:t>
      </w:r>
    </w:p>
    <w:p w14:paraId="7748E348" w14:textId="186DC562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Razkužilo za čiščenje: </w:t>
      </w:r>
      <w:r w:rsidRPr="00282CFB">
        <w:rPr>
          <w:sz w:val="28"/>
          <w:szCs w:val="28"/>
          <w:lang w:val="sl-SI"/>
        </w:rPr>
        <w:tab/>
        <w:t>Roxan 0,2%</w:t>
      </w:r>
    </w:p>
    <w:p w14:paraId="42442AE1" w14:textId="17EB6F4A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Konfiguracija: </w:t>
      </w:r>
      <w:r w:rsidRPr="00282CFB">
        <w:rPr>
          <w:sz w:val="28"/>
          <w:szCs w:val="28"/>
          <w:lang w:val="sl-SI"/>
        </w:rPr>
        <w:tab/>
        <w:t>Enostopenjska filtracija</w:t>
      </w:r>
    </w:p>
    <w:p w14:paraId="4C2DDEF7" w14:textId="37B19C4F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>Notranja filtrirna površina (m2):</w:t>
      </w:r>
      <w:r w:rsidRPr="00282CFB">
        <w:rPr>
          <w:sz w:val="28"/>
          <w:szCs w:val="28"/>
          <w:lang w:val="sl-SI"/>
        </w:rPr>
        <w:tab/>
        <w:t xml:space="preserve"> 3</w:t>
      </w:r>
    </w:p>
    <w:p w14:paraId="16CF92C8" w14:textId="33C660CF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Membranski material: </w:t>
      </w:r>
      <w:r w:rsidRPr="00282CFB">
        <w:rPr>
          <w:sz w:val="28"/>
          <w:szCs w:val="28"/>
          <w:lang w:val="sl-SI"/>
        </w:rPr>
        <w:tab/>
        <w:t>MediSulfone UF polisulfon</w:t>
      </w:r>
    </w:p>
    <w:p w14:paraId="343ECF75" w14:textId="5C7CC46F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Meja: </w:t>
      </w:r>
      <w:r w:rsidRPr="00282CFB">
        <w:rPr>
          <w:sz w:val="28"/>
          <w:szCs w:val="28"/>
          <w:lang w:val="sl-SI"/>
        </w:rPr>
        <w:tab/>
        <w:t>15000 Dalton</w:t>
      </w:r>
    </w:p>
    <w:p w14:paraId="68A99C4F" w14:textId="3988AAFE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>Zadrževanje bakterij:</w:t>
      </w:r>
      <w:r w:rsidRPr="00282CFB">
        <w:rPr>
          <w:sz w:val="28"/>
          <w:szCs w:val="28"/>
          <w:lang w:val="sl-SI"/>
        </w:rPr>
        <w:tab/>
        <w:t>&gt; 1010 (Brevimundas diminuta)</w:t>
      </w:r>
    </w:p>
    <w:p w14:paraId="4DDE769D" w14:textId="4B14B5DA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>Zadrževanje endotoksina:</w:t>
      </w:r>
      <w:r w:rsidRPr="00282CFB">
        <w:rPr>
          <w:sz w:val="28"/>
          <w:szCs w:val="28"/>
          <w:lang w:val="sl-SI"/>
        </w:rPr>
        <w:tab/>
        <w:t>&gt; 105 EU / ml</w:t>
      </w:r>
    </w:p>
    <w:p w14:paraId="6A793ECC" w14:textId="74915564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>Zadrževanje virusa:</w:t>
      </w:r>
      <w:r w:rsidRPr="00282CFB">
        <w:rPr>
          <w:sz w:val="28"/>
          <w:szCs w:val="28"/>
          <w:lang w:val="sl-SI"/>
        </w:rPr>
        <w:tab/>
        <w:t>&gt; 108 (PhiX-174)</w:t>
      </w:r>
    </w:p>
    <w:p w14:paraId="486B092D" w14:textId="0685DE6F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Pretok pri 3 barih (l / min): </w:t>
      </w:r>
      <w:r w:rsidRPr="00282CFB">
        <w:rPr>
          <w:sz w:val="28"/>
          <w:szCs w:val="28"/>
          <w:lang w:val="sl-SI"/>
        </w:rPr>
        <w:tab/>
        <w:t>19</w:t>
      </w:r>
    </w:p>
    <w:p w14:paraId="4D4BE0DC" w14:textId="58B2FA9A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Predvideno trajanje: </w:t>
      </w:r>
      <w:r w:rsidRPr="00282CFB">
        <w:rPr>
          <w:sz w:val="28"/>
          <w:szCs w:val="28"/>
          <w:lang w:val="sl-SI"/>
        </w:rPr>
        <w:tab/>
        <w:t>12 mesecev / 15000 litrov</w:t>
      </w:r>
    </w:p>
    <w:p w14:paraId="2E84EF6E" w14:textId="0C939FF1" w:rsidR="00284C05" w:rsidRPr="00282CFB" w:rsidRDefault="00284C05" w:rsidP="00284C05">
      <w:pPr>
        <w:pStyle w:val="Telobesedila"/>
        <w:tabs>
          <w:tab w:val="left" w:pos="4385"/>
        </w:tabs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 xml:space="preserve">Povezave: </w:t>
      </w:r>
      <w:r w:rsidRPr="00282CFB">
        <w:rPr>
          <w:sz w:val="28"/>
          <w:szCs w:val="28"/>
          <w:lang w:val="sl-SI"/>
        </w:rPr>
        <w:tab/>
        <w:t>hladnejše</w:t>
      </w:r>
      <w:r w:rsidR="0068745D" w:rsidRPr="00282CFB">
        <w:rPr>
          <w:sz w:val="28"/>
          <w:szCs w:val="28"/>
          <w:lang w:val="sl-SI"/>
        </w:rPr>
        <w:t xml:space="preserve"> (Colder)</w:t>
      </w:r>
    </w:p>
    <w:p w14:paraId="5BC69599" w14:textId="77777777" w:rsidR="00892F4B" w:rsidRPr="00282CFB" w:rsidRDefault="00892F4B">
      <w:pPr>
        <w:pStyle w:val="Telobesedila"/>
        <w:ind w:left="0"/>
        <w:rPr>
          <w:sz w:val="28"/>
          <w:szCs w:val="28"/>
          <w:lang w:val="sl-SI"/>
        </w:rPr>
      </w:pPr>
    </w:p>
    <w:p w14:paraId="6C65EB6A" w14:textId="1BBD2E46" w:rsidR="00892F4B" w:rsidRPr="00282CFB" w:rsidRDefault="00E106D5">
      <w:pPr>
        <w:pStyle w:val="Naslov1"/>
        <w:spacing w:before="265" w:line="372" w:lineRule="exact"/>
        <w:rPr>
          <w:lang w:val="sl-SI"/>
        </w:rPr>
      </w:pPr>
      <w:r w:rsidRPr="00282CFB">
        <w:rPr>
          <w:lang w:val="sl-SI"/>
        </w:rPr>
        <w:t>MATERIAL</w:t>
      </w:r>
      <w:r w:rsidR="00284C05" w:rsidRPr="00282CFB">
        <w:rPr>
          <w:lang w:val="sl-SI"/>
        </w:rPr>
        <w:t>I</w:t>
      </w:r>
    </w:p>
    <w:p w14:paraId="7E6AFA1A" w14:textId="5CE1DF88" w:rsidR="0068745D" w:rsidRPr="00282CFB" w:rsidRDefault="0068745D" w:rsidP="00656E0C">
      <w:pPr>
        <w:tabs>
          <w:tab w:val="left" w:pos="4385"/>
        </w:tabs>
        <w:ind w:left="132"/>
        <w:rPr>
          <w:i/>
          <w:sz w:val="28"/>
          <w:szCs w:val="28"/>
          <w:lang w:val="sl-SI"/>
        </w:rPr>
      </w:pPr>
      <w:r w:rsidRPr="00282CFB">
        <w:rPr>
          <w:i/>
          <w:sz w:val="28"/>
          <w:szCs w:val="28"/>
          <w:lang w:val="sl-SI"/>
        </w:rPr>
        <w:t xml:space="preserve">Potting: </w:t>
      </w:r>
      <w:r w:rsidR="00656E0C" w:rsidRPr="00282CFB">
        <w:rPr>
          <w:i/>
          <w:sz w:val="28"/>
          <w:szCs w:val="28"/>
          <w:lang w:val="sl-SI"/>
        </w:rPr>
        <w:tab/>
      </w:r>
      <w:r w:rsidRPr="00282CFB">
        <w:rPr>
          <w:i/>
          <w:sz w:val="28"/>
          <w:szCs w:val="28"/>
          <w:lang w:val="sl-SI"/>
        </w:rPr>
        <w:t>poliuretan</w:t>
      </w:r>
    </w:p>
    <w:p w14:paraId="6909BDA4" w14:textId="53E6B276" w:rsidR="0068745D" w:rsidRPr="00282CFB" w:rsidRDefault="0068745D" w:rsidP="0068745D">
      <w:pPr>
        <w:tabs>
          <w:tab w:val="left" w:pos="4385"/>
        </w:tabs>
        <w:ind w:left="132"/>
        <w:rPr>
          <w:i/>
          <w:sz w:val="28"/>
          <w:szCs w:val="28"/>
          <w:lang w:val="sl-SI"/>
        </w:rPr>
      </w:pPr>
      <w:r w:rsidRPr="00282CFB">
        <w:rPr>
          <w:i/>
          <w:sz w:val="28"/>
          <w:szCs w:val="28"/>
          <w:lang w:val="sl-SI"/>
        </w:rPr>
        <w:t>Vložek:</w:t>
      </w:r>
      <w:r w:rsidR="00656E0C" w:rsidRPr="00282CFB">
        <w:rPr>
          <w:i/>
          <w:sz w:val="28"/>
          <w:szCs w:val="28"/>
          <w:lang w:val="sl-SI"/>
        </w:rPr>
        <w:tab/>
      </w:r>
      <w:r w:rsidRPr="00282CFB">
        <w:rPr>
          <w:i/>
          <w:sz w:val="28"/>
          <w:szCs w:val="28"/>
          <w:lang w:val="sl-SI"/>
        </w:rPr>
        <w:t>ABS (akrilonitril - butadien - stiren)</w:t>
      </w:r>
    </w:p>
    <w:p w14:paraId="42E0EB55" w14:textId="54593806" w:rsidR="0068745D" w:rsidRPr="00282CFB" w:rsidRDefault="0068745D" w:rsidP="0068745D">
      <w:pPr>
        <w:tabs>
          <w:tab w:val="left" w:pos="4385"/>
        </w:tabs>
        <w:ind w:left="132"/>
        <w:rPr>
          <w:i/>
          <w:sz w:val="28"/>
          <w:szCs w:val="28"/>
          <w:lang w:val="sl-SI"/>
        </w:rPr>
      </w:pPr>
      <w:r w:rsidRPr="00282CFB">
        <w:rPr>
          <w:i/>
          <w:sz w:val="28"/>
          <w:szCs w:val="28"/>
          <w:lang w:val="sl-SI"/>
        </w:rPr>
        <w:t xml:space="preserve">Lasna vlakna-MediSulfone UF / HF: </w:t>
      </w:r>
      <w:r w:rsidR="00656E0C" w:rsidRPr="00282CFB">
        <w:rPr>
          <w:i/>
          <w:sz w:val="28"/>
          <w:szCs w:val="28"/>
          <w:lang w:val="sl-SI"/>
        </w:rPr>
        <w:tab/>
      </w:r>
      <w:r w:rsidRPr="00282CFB">
        <w:rPr>
          <w:i/>
          <w:sz w:val="28"/>
          <w:szCs w:val="28"/>
          <w:lang w:val="sl-SI"/>
        </w:rPr>
        <w:t>polisulfon (proizveden z uporabo glicerina)</w:t>
      </w:r>
    </w:p>
    <w:p w14:paraId="767B2419" w14:textId="77777777" w:rsidR="008D702B" w:rsidRPr="00656E0C" w:rsidRDefault="008D702B" w:rsidP="0068745D">
      <w:pPr>
        <w:tabs>
          <w:tab w:val="left" w:pos="4385"/>
        </w:tabs>
        <w:ind w:left="132"/>
        <w:rPr>
          <w:i/>
          <w:sz w:val="24"/>
          <w:lang w:val="sl-SI"/>
        </w:rPr>
      </w:pPr>
    </w:p>
    <w:p w14:paraId="40909167" w14:textId="77777777" w:rsidR="008D702B" w:rsidRPr="00656E0C" w:rsidRDefault="008D702B" w:rsidP="00656E0C">
      <w:pPr>
        <w:rPr>
          <w:rFonts w:ascii="Segoe MDL2 Assets" w:hAnsi="Segoe MDL2 Assets" w:cstheme="minorHAnsi"/>
          <w:sz w:val="24"/>
          <w:szCs w:val="24"/>
          <w:lang w:val="sl-SI"/>
        </w:rPr>
      </w:pPr>
    </w:p>
    <w:p w14:paraId="15DFA85E" w14:textId="7711213E" w:rsidR="008D702B" w:rsidRPr="00282CFB" w:rsidRDefault="008D702B" w:rsidP="005E074D">
      <w:pPr>
        <w:spacing w:line="276" w:lineRule="auto"/>
        <w:ind w:left="142"/>
        <w:rPr>
          <w:sz w:val="28"/>
          <w:szCs w:val="28"/>
          <w:lang w:val="sl-SI"/>
        </w:rPr>
      </w:pPr>
      <w:r w:rsidRPr="00282CFB">
        <w:rPr>
          <w:sz w:val="28"/>
          <w:szCs w:val="28"/>
          <w:lang w:val="sl-SI"/>
        </w:rPr>
        <w:t>Pri prvi uporabi je priporočljivo, da vodo (MAX 50 ° C vroča voda) v filtru spustite teči približno 5 minut, da odstranite ostanke glicerina</w:t>
      </w:r>
    </w:p>
    <w:p w14:paraId="04DDBD69" w14:textId="77777777" w:rsidR="008D702B" w:rsidRPr="00282CFB" w:rsidRDefault="008D702B" w:rsidP="005E074D">
      <w:pPr>
        <w:spacing w:line="276" w:lineRule="auto"/>
        <w:ind w:left="142"/>
        <w:rPr>
          <w:sz w:val="28"/>
          <w:szCs w:val="28"/>
          <w:lang w:val="sl-SI"/>
        </w:rPr>
        <w:sectPr w:rsidR="008D702B" w:rsidRPr="00282CFB" w:rsidSect="00656E0C">
          <w:headerReference w:type="default" r:id="rId6"/>
          <w:footerReference w:type="default" r:id="rId7"/>
          <w:type w:val="continuous"/>
          <w:pgSz w:w="11900" w:h="16840"/>
          <w:pgMar w:top="2999" w:right="879" w:bottom="2041" w:left="998" w:header="278" w:footer="1854" w:gutter="0"/>
          <w:cols w:space="708"/>
        </w:sectPr>
      </w:pPr>
      <w:r w:rsidRPr="00282CFB">
        <w:rPr>
          <w:sz w:val="28"/>
          <w:szCs w:val="28"/>
          <w:lang w:val="sl-SI"/>
        </w:rPr>
        <w:t>Sterilni filtri CULLIGAN PURE za obdelavo vode so sestavljeni in pakirani brez uporabe delov, ki vsebujejo težke kovine, PVC, mehčala, lateks in sestavne dele neposrednega ali posrednega živalskega izvora.</w:t>
      </w:r>
    </w:p>
    <w:p w14:paraId="49B8274E" w14:textId="7E2D9A53" w:rsidR="00892F4B" w:rsidRPr="00656E0C" w:rsidRDefault="00892F4B">
      <w:pPr>
        <w:pStyle w:val="Telobesedila"/>
        <w:spacing w:line="20" w:lineRule="exact"/>
        <w:ind w:left="99"/>
        <w:rPr>
          <w:sz w:val="28"/>
          <w:szCs w:val="28"/>
          <w:lang w:val="sl-SI"/>
        </w:rPr>
      </w:pPr>
    </w:p>
    <w:p w14:paraId="140E7719" w14:textId="2D131A00" w:rsidR="008D702B" w:rsidRPr="00656E0C" w:rsidRDefault="008D702B" w:rsidP="008D702B">
      <w:pPr>
        <w:pStyle w:val="Naslov1"/>
        <w:spacing w:before="105"/>
        <w:jc w:val="both"/>
        <w:rPr>
          <w:lang w:val="sl-SI"/>
        </w:rPr>
      </w:pPr>
      <w:r w:rsidRPr="00656E0C">
        <w:rPr>
          <w:lang w:val="sl-SI"/>
        </w:rPr>
        <w:t>OKOLJE PROIZVODNJE</w:t>
      </w:r>
    </w:p>
    <w:p w14:paraId="5CE15BDA" w14:textId="09FBA5D8" w:rsidR="008D702B" w:rsidRPr="00656E0C" w:rsidRDefault="008D702B" w:rsidP="008D702B">
      <w:pPr>
        <w:pStyle w:val="Telobesedila"/>
        <w:spacing w:before="96" w:line="278" w:lineRule="auto"/>
        <w:ind w:right="273"/>
        <w:jc w:val="both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Naprava se proizvaja v nadzorovanih okoljih onesnaženja, razred ISO 8 v skladu z UNI EN ISO 14644 (razred 100.000 po Fed Std 209-E).</w:t>
      </w:r>
    </w:p>
    <w:p w14:paraId="7E2D3876" w14:textId="77777777" w:rsidR="008D702B" w:rsidRPr="00656E0C" w:rsidRDefault="008D702B" w:rsidP="008D702B">
      <w:pPr>
        <w:pStyle w:val="Telobesedila"/>
        <w:spacing w:before="96" w:line="278" w:lineRule="auto"/>
        <w:ind w:left="199" w:right="273"/>
        <w:jc w:val="both"/>
        <w:rPr>
          <w:b/>
          <w:bCs/>
          <w:sz w:val="28"/>
          <w:szCs w:val="28"/>
          <w:lang w:val="sl-SI"/>
        </w:rPr>
      </w:pPr>
      <w:r w:rsidRPr="00656E0C">
        <w:rPr>
          <w:b/>
          <w:bCs/>
          <w:sz w:val="28"/>
          <w:szCs w:val="28"/>
          <w:lang w:val="sl-SI"/>
        </w:rPr>
        <w:t>PREVERJANJA</w:t>
      </w:r>
    </w:p>
    <w:p w14:paraId="6FF8FD7B" w14:textId="27DBFF5B" w:rsidR="008D702B" w:rsidRPr="00656E0C" w:rsidRDefault="008D702B" w:rsidP="008D702B">
      <w:pPr>
        <w:pStyle w:val="Telobesedila"/>
        <w:spacing w:before="96" w:line="278" w:lineRule="auto"/>
        <w:ind w:left="199" w:right="273"/>
        <w:jc w:val="both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Naprave se preverjajo v skladu s kontrolnimi postopki, opredeljenimi v certificiranem sistemu kakovosti (UNI EN ISO 9001: 2008 in UNI CEI EN ISO 13485: 2012). Naprave so bile v skladu s standardi UNI EN ISO 10993 podvržene preskusom biološke združljivosti za predvideno uporabo.</w:t>
      </w:r>
    </w:p>
    <w:p w14:paraId="2532D383" w14:textId="29E91AA3" w:rsidR="008D702B" w:rsidRPr="00656E0C" w:rsidRDefault="008D702B" w:rsidP="008D702B">
      <w:pPr>
        <w:pStyle w:val="Telobesedila"/>
        <w:spacing w:before="2"/>
        <w:ind w:left="0" w:right="247"/>
        <w:jc w:val="both"/>
        <w:rPr>
          <w:sz w:val="28"/>
          <w:szCs w:val="28"/>
          <w:lang w:val="sl-SI"/>
        </w:rPr>
      </w:pPr>
    </w:p>
    <w:p w14:paraId="4A74583D" w14:textId="77777777" w:rsidR="008D702B" w:rsidRPr="00656E0C" w:rsidRDefault="008D702B" w:rsidP="008D702B">
      <w:pPr>
        <w:pStyle w:val="Telobesedila"/>
        <w:spacing w:before="2"/>
        <w:ind w:left="199" w:right="247"/>
        <w:jc w:val="both"/>
        <w:rPr>
          <w:b/>
          <w:bCs/>
          <w:sz w:val="28"/>
          <w:szCs w:val="28"/>
          <w:lang w:val="sl-SI"/>
        </w:rPr>
      </w:pPr>
      <w:r w:rsidRPr="00656E0C">
        <w:rPr>
          <w:b/>
          <w:bCs/>
          <w:sz w:val="28"/>
          <w:szCs w:val="28"/>
          <w:lang w:val="sl-SI"/>
        </w:rPr>
        <w:t>VELJAVNOST</w:t>
      </w:r>
    </w:p>
    <w:p w14:paraId="6EAFB515" w14:textId="273FEE36" w:rsidR="008D702B" w:rsidRPr="00656E0C" w:rsidRDefault="008D702B" w:rsidP="008D702B">
      <w:pPr>
        <w:pStyle w:val="Telobesedila"/>
        <w:spacing w:before="2"/>
        <w:ind w:left="199" w:right="247"/>
        <w:jc w:val="both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Sterilna naprava ima veljavnost TRI leta od datuma sterilizacije, če je posamezna embalaža nepoškodovana in se upoštevajo pogoji skladiščenja.</w:t>
      </w:r>
    </w:p>
    <w:p w14:paraId="5CFE4F91" w14:textId="77777777" w:rsidR="00892F4B" w:rsidRPr="00656E0C" w:rsidRDefault="00892F4B" w:rsidP="008D702B">
      <w:pPr>
        <w:pStyle w:val="Telobesedila"/>
        <w:ind w:left="0"/>
        <w:jc w:val="both"/>
        <w:rPr>
          <w:sz w:val="28"/>
          <w:szCs w:val="28"/>
          <w:lang w:val="sl-SI"/>
        </w:rPr>
      </w:pPr>
    </w:p>
    <w:p w14:paraId="51BD5247" w14:textId="09B64229" w:rsidR="008D702B" w:rsidRPr="00656E0C" w:rsidRDefault="008D702B" w:rsidP="008D702B">
      <w:pPr>
        <w:pStyle w:val="Naslov1"/>
        <w:spacing w:line="372" w:lineRule="exact"/>
        <w:jc w:val="both"/>
        <w:rPr>
          <w:lang w:val="sl-SI"/>
        </w:rPr>
      </w:pPr>
      <w:r w:rsidRPr="00656E0C">
        <w:rPr>
          <w:lang w:val="sl-SI"/>
        </w:rPr>
        <w:t>METODA STERILIZACIJE</w:t>
      </w:r>
    </w:p>
    <w:p w14:paraId="5AF55BDA" w14:textId="670A51F8" w:rsidR="008D702B" w:rsidRPr="00656E0C" w:rsidRDefault="008D702B" w:rsidP="008D702B">
      <w:pPr>
        <w:pStyle w:val="Telobesedila"/>
        <w:ind w:left="199" w:right="242"/>
        <w:jc w:val="both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Naprava se v skladu s standardom ISO 11135 sterilizira z uporabo plinaste mešanice ETILEN OKSIDA. Preostali etilen oksid, ki ga vsebuje naprava, je v mejah, ki jih določa standard ISO 10993 - 7.</w:t>
      </w:r>
    </w:p>
    <w:p w14:paraId="296ED032" w14:textId="77777777" w:rsidR="00892F4B" w:rsidRPr="00656E0C" w:rsidRDefault="00892F4B" w:rsidP="00196665">
      <w:pPr>
        <w:pStyle w:val="Telobesedila"/>
        <w:ind w:left="0" w:firstLine="720"/>
        <w:jc w:val="both"/>
        <w:rPr>
          <w:sz w:val="28"/>
          <w:szCs w:val="28"/>
          <w:lang w:val="sl-SI"/>
        </w:rPr>
      </w:pPr>
    </w:p>
    <w:p w14:paraId="1B35D8B8" w14:textId="4E51319B" w:rsidR="00892F4B" w:rsidRPr="00656E0C" w:rsidRDefault="007C5EA0" w:rsidP="008D702B">
      <w:pPr>
        <w:pStyle w:val="Naslov1"/>
        <w:spacing w:before="238" w:line="372" w:lineRule="exact"/>
        <w:ind w:left="142"/>
        <w:jc w:val="both"/>
        <w:rPr>
          <w:lang w:val="sl-SI"/>
        </w:rPr>
      </w:pPr>
      <w:r w:rsidRPr="00656E0C">
        <w:rPr>
          <w:lang w:val="sl-SI"/>
        </w:rPr>
        <w:t>EMBALAŽA</w:t>
      </w:r>
    </w:p>
    <w:p w14:paraId="4CBEDEA2" w14:textId="55B6778F" w:rsidR="0094244A" w:rsidRPr="00656E0C" w:rsidRDefault="0094244A" w:rsidP="008D702B">
      <w:pPr>
        <w:ind w:left="142"/>
        <w:jc w:val="both"/>
        <w:rPr>
          <w:sz w:val="28"/>
          <w:szCs w:val="28"/>
          <w:lang w:val="sl-SI"/>
        </w:rPr>
      </w:pPr>
      <w:r w:rsidRPr="00656E0C">
        <w:rPr>
          <w:sz w:val="28"/>
          <w:szCs w:val="28"/>
          <w:u w:val="single"/>
          <w:lang w:val="sl-SI"/>
        </w:rPr>
        <w:t>Enojna embalaža (kat. 2103708):</w:t>
      </w:r>
      <w:r w:rsidRPr="00656E0C">
        <w:rPr>
          <w:sz w:val="28"/>
          <w:szCs w:val="28"/>
          <w:lang w:val="sl-SI"/>
        </w:rPr>
        <w:t xml:space="preserve"> toplotno zaprta ovojnica v Tyveku ali medicinskem papirju in dvojno </w:t>
      </w:r>
      <w:r w:rsidR="00442B1D">
        <w:rPr>
          <w:sz w:val="28"/>
          <w:szCs w:val="28"/>
          <w:lang w:val="sl-SI"/>
        </w:rPr>
        <w:t>spojena</w:t>
      </w:r>
      <w:r w:rsidRPr="00656E0C">
        <w:rPr>
          <w:sz w:val="28"/>
          <w:szCs w:val="28"/>
          <w:lang w:val="sl-SI"/>
        </w:rPr>
        <w:t xml:space="preserve"> prozorna folija (polietilen / polipropilen), skladna s standardom EN 868 in UNI EN ISO 11607-1.</w:t>
      </w:r>
    </w:p>
    <w:p w14:paraId="516FDA79" w14:textId="77777777" w:rsidR="0094244A" w:rsidRPr="00656E0C" w:rsidRDefault="0094244A" w:rsidP="008D702B">
      <w:pPr>
        <w:ind w:left="142"/>
        <w:jc w:val="both"/>
        <w:rPr>
          <w:sz w:val="28"/>
          <w:szCs w:val="28"/>
          <w:lang w:val="sl-SI"/>
        </w:rPr>
      </w:pPr>
    </w:p>
    <w:p w14:paraId="58265F1C" w14:textId="4B1D2F4B" w:rsidR="0094244A" w:rsidRPr="00656E0C" w:rsidRDefault="0094244A" w:rsidP="008D702B">
      <w:pPr>
        <w:ind w:left="142"/>
        <w:jc w:val="both"/>
        <w:rPr>
          <w:sz w:val="28"/>
          <w:szCs w:val="28"/>
          <w:lang w:val="sl-SI"/>
        </w:rPr>
        <w:sectPr w:rsidR="0094244A" w:rsidRPr="00656E0C">
          <w:pgSz w:w="11900" w:h="16840"/>
          <w:pgMar w:top="3000" w:right="880" w:bottom="2040" w:left="1000" w:header="276" w:footer="1855" w:gutter="0"/>
          <w:cols w:space="708"/>
        </w:sectPr>
      </w:pPr>
      <w:r w:rsidRPr="00656E0C">
        <w:rPr>
          <w:sz w:val="28"/>
          <w:szCs w:val="28"/>
          <w:u w:val="single"/>
          <w:lang w:val="sl-SI"/>
        </w:rPr>
        <w:t>Multipack (12 kosov) (kat. 2103805):</w:t>
      </w:r>
      <w:r w:rsidRPr="00656E0C">
        <w:rPr>
          <w:sz w:val="28"/>
          <w:szCs w:val="28"/>
          <w:lang w:val="sl-SI"/>
        </w:rPr>
        <w:t xml:space="preserve"> kartonska škatla, zapečatena z lepilnim trakom.</w:t>
      </w:r>
    </w:p>
    <w:p w14:paraId="531B92E8" w14:textId="7F06C9D2" w:rsidR="00892F4B" w:rsidRPr="00656E0C" w:rsidRDefault="0068745D">
      <w:pPr>
        <w:pStyle w:val="Telobesedila"/>
        <w:spacing w:line="20" w:lineRule="exact"/>
        <w:ind w:left="99"/>
        <w:rPr>
          <w:sz w:val="28"/>
          <w:szCs w:val="28"/>
          <w:lang w:val="sl-SI"/>
        </w:rPr>
      </w:pPr>
      <w:r w:rsidRPr="00656E0C">
        <w:rPr>
          <w:noProof/>
          <w:sz w:val="28"/>
          <w:szCs w:val="28"/>
          <w:lang w:val="sl-SI"/>
        </w:rPr>
        <w:lastRenderedPageBreak/>
        <mc:AlternateContent>
          <mc:Choice Requires="wpg">
            <w:drawing>
              <wp:inline distT="0" distB="0" distL="0" distR="0" wp14:anchorId="1429D33C" wp14:editId="1CE457BE">
                <wp:extent cx="6156960" cy="6350"/>
                <wp:effectExtent l="12065" t="10160" r="12700" b="2540"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6350"/>
                          <a:chOff x="0" y="0"/>
                          <a:chExt cx="9696" cy="10"/>
                        </a:xfrm>
                      </wpg:grpSpPr>
                      <wps:wsp>
                        <wps:cNvPr id="1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69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37A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F11470" id="Group 5" o:spid="_x0000_s1026" style="width:484.8pt;height:.5pt;mso-position-horizontal-relative:char;mso-position-vertical-relative:line" coordsize="969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">
                <v:line id="Line 6" o:spid="_x0000_s1027" style="position:absolute;visibility:visible;mso-wrap-style:square" from="0,5" to="969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" strokecolor="#0037a8" strokeweight=".48pt"/>
                <w10:anchorlock/>
              </v:group>
            </w:pict>
          </mc:Fallback>
        </mc:AlternateContent>
      </w:r>
    </w:p>
    <w:p w14:paraId="63DFB109" w14:textId="7069D6A6" w:rsidR="00892F4B" w:rsidRPr="00656E0C" w:rsidRDefault="007C4059">
      <w:pPr>
        <w:pStyle w:val="Naslov1"/>
        <w:spacing w:before="105"/>
        <w:rPr>
          <w:lang w:val="sl-SI"/>
        </w:rPr>
      </w:pPr>
      <w:r w:rsidRPr="00656E0C">
        <w:rPr>
          <w:lang w:val="sl-SI"/>
        </w:rPr>
        <w:t>OZNAČEVANJE</w:t>
      </w:r>
    </w:p>
    <w:p w14:paraId="0DB754BB" w14:textId="54157E97" w:rsidR="007C4059" w:rsidRPr="00656E0C" w:rsidRDefault="007C4059" w:rsidP="007C4059">
      <w:pPr>
        <w:pStyle w:val="Telobesedila"/>
        <w:spacing w:line="317" w:lineRule="exact"/>
        <w:ind w:left="197"/>
        <w:jc w:val="both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Nalepka, je pritrjena na vsak</w:t>
      </w:r>
      <w:r w:rsidR="0094244A" w:rsidRPr="00656E0C">
        <w:rPr>
          <w:sz w:val="28"/>
          <w:szCs w:val="28"/>
          <w:lang w:val="sl-SI"/>
        </w:rPr>
        <w:t>em</w:t>
      </w:r>
      <w:r w:rsidRPr="00656E0C">
        <w:rPr>
          <w:sz w:val="28"/>
          <w:szCs w:val="28"/>
          <w:lang w:val="sl-SI"/>
        </w:rPr>
        <w:t xml:space="preserve"> </w:t>
      </w:r>
      <w:r w:rsidR="0094244A" w:rsidRPr="00656E0C">
        <w:rPr>
          <w:sz w:val="28"/>
          <w:szCs w:val="28"/>
          <w:lang w:val="sl-SI"/>
        </w:rPr>
        <w:t>posamično pakiranem izdelku</w:t>
      </w:r>
      <w:r w:rsidR="00442B1D">
        <w:rPr>
          <w:sz w:val="28"/>
          <w:szCs w:val="28"/>
          <w:lang w:val="sl-SI"/>
        </w:rPr>
        <w:t xml:space="preserve"> </w:t>
      </w:r>
      <w:r w:rsidRPr="00656E0C">
        <w:rPr>
          <w:sz w:val="28"/>
          <w:szCs w:val="28"/>
          <w:lang w:val="sl-SI"/>
        </w:rPr>
        <w:t>in na vsakem pakiranju</w:t>
      </w:r>
      <w:r w:rsidR="0094244A" w:rsidRPr="00656E0C">
        <w:rPr>
          <w:sz w:val="28"/>
          <w:szCs w:val="28"/>
          <w:lang w:val="sl-SI"/>
        </w:rPr>
        <w:t>, ki vsebuje več izdelkov</w:t>
      </w:r>
      <w:r w:rsidRPr="00656E0C">
        <w:rPr>
          <w:sz w:val="28"/>
          <w:szCs w:val="28"/>
          <w:lang w:val="sl-SI"/>
        </w:rPr>
        <w:t>, skupaj s spremenljivimi identifikacijskimi podatki (koda, serija, datum izdelave, rok uporabnosti) s simbologijo, skladno s standardom UNI CEI EN ISO 15223-1: 2012</w:t>
      </w:r>
    </w:p>
    <w:p w14:paraId="53C7BFE8" w14:textId="57A6584C" w:rsidR="007C4059" w:rsidRPr="00656E0C" w:rsidRDefault="007C4059" w:rsidP="007C4059">
      <w:pPr>
        <w:pStyle w:val="Telobesedila"/>
        <w:spacing w:line="317" w:lineRule="exact"/>
        <w:ind w:left="197"/>
        <w:jc w:val="both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Navodila</w:t>
      </w:r>
      <w:r w:rsidR="0094244A" w:rsidRPr="00656E0C">
        <w:rPr>
          <w:sz w:val="28"/>
          <w:szCs w:val="28"/>
          <w:lang w:val="sl-SI"/>
        </w:rPr>
        <w:t xml:space="preserve"> za u</w:t>
      </w:r>
      <w:r w:rsidR="00442B1D">
        <w:rPr>
          <w:sz w:val="28"/>
          <w:szCs w:val="28"/>
          <w:lang w:val="sl-SI"/>
        </w:rPr>
        <w:t>p</w:t>
      </w:r>
      <w:r w:rsidR="0094244A" w:rsidRPr="00656E0C">
        <w:rPr>
          <w:sz w:val="28"/>
          <w:szCs w:val="28"/>
          <w:lang w:val="sl-SI"/>
        </w:rPr>
        <w:t>orabo</w:t>
      </w:r>
      <w:r w:rsidRPr="00656E0C">
        <w:rPr>
          <w:sz w:val="28"/>
          <w:szCs w:val="28"/>
          <w:lang w:val="sl-SI"/>
        </w:rPr>
        <w:t xml:space="preserve"> </w:t>
      </w:r>
      <w:r w:rsidR="0094244A" w:rsidRPr="00656E0C">
        <w:rPr>
          <w:sz w:val="28"/>
          <w:szCs w:val="28"/>
          <w:lang w:val="sl-SI"/>
        </w:rPr>
        <w:t>so priložena vsakemu</w:t>
      </w:r>
      <w:r w:rsidRPr="00656E0C">
        <w:rPr>
          <w:sz w:val="28"/>
          <w:szCs w:val="28"/>
          <w:lang w:val="sl-SI"/>
        </w:rPr>
        <w:t xml:space="preserve"> paket</w:t>
      </w:r>
      <w:r w:rsidR="0094244A" w:rsidRPr="00656E0C">
        <w:rPr>
          <w:sz w:val="28"/>
          <w:szCs w:val="28"/>
          <w:lang w:val="sl-SI"/>
        </w:rPr>
        <w:t>u</w:t>
      </w:r>
      <w:r w:rsidRPr="00656E0C">
        <w:rPr>
          <w:sz w:val="28"/>
          <w:szCs w:val="28"/>
          <w:lang w:val="sl-SI"/>
        </w:rPr>
        <w:t>.</w:t>
      </w:r>
    </w:p>
    <w:p w14:paraId="12EA0456" w14:textId="77777777" w:rsidR="00892F4B" w:rsidRPr="00656E0C" w:rsidRDefault="00892F4B">
      <w:pPr>
        <w:pStyle w:val="Telobesedila"/>
        <w:ind w:left="0"/>
        <w:rPr>
          <w:sz w:val="28"/>
          <w:szCs w:val="28"/>
          <w:lang w:val="sl-SI"/>
        </w:rPr>
      </w:pPr>
    </w:p>
    <w:p w14:paraId="36B525EB" w14:textId="709428D5" w:rsidR="00892F4B" w:rsidRPr="00656E0C" w:rsidRDefault="007C4059" w:rsidP="007C4059">
      <w:pPr>
        <w:pStyle w:val="Naslov1"/>
        <w:spacing w:line="372" w:lineRule="exact"/>
        <w:rPr>
          <w:lang w:val="sl-SI"/>
        </w:rPr>
      </w:pPr>
      <w:r w:rsidRPr="00656E0C">
        <w:rPr>
          <w:lang w:val="sl-SI"/>
        </w:rPr>
        <w:t>POGOJI SKLADIŠČENJA IN PREVOZA</w:t>
      </w:r>
    </w:p>
    <w:p w14:paraId="59D79315" w14:textId="5A98E552" w:rsidR="007C4059" w:rsidRPr="00656E0C" w:rsidRDefault="007C4059" w:rsidP="007C4059">
      <w:pPr>
        <w:pStyle w:val="Telobesedila"/>
        <w:ind w:right="192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Naprava naj bo vedno stran od virov toplote, svetlobe in vlage. Izogiba</w:t>
      </w:r>
      <w:r w:rsidR="00442B1D">
        <w:rPr>
          <w:sz w:val="28"/>
          <w:szCs w:val="28"/>
          <w:lang w:val="sl-SI"/>
        </w:rPr>
        <w:t>ti</w:t>
      </w:r>
      <w:r w:rsidRPr="00656E0C">
        <w:rPr>
          <w:sz w:val="28"/>
          <w:szCs w:val="28"/>
          <w:lang w:val="sl-SI"/>
        </w:rPr>
        <w:t xml:space="preserve"> se udarcem in padcem.</w:t>
      </w:r>
    </w:p>
    <w:p w14:paraId="340A9567" w14:textId="0B72D69C" w:rsidR="007C4059" w:rsidRPr="00656E0C" w:rsidRDefault="007C4059" w:rsidP="007C4059">
      <w:pPr>
        <w:pStyle w:val="Naslov1"/>
        <w:spacing w:before="265"/>
        <w:rPr>
          <w:lang w:val="sl-SI"/>
        </w:rPr>
      </w:pPr>
      <w:r w:rsidRPr="00656E0C">
        <w:rPr>
          <w:lang w:val="sl-SI"/>
        </w:rPr>
        <w:t>NAMESTITEV</w:t>
      </w:r>
    </w:p>
    <w:p w14:paraId="7BBD3797" w14:textId="3BECEDFD" w:rsidR="007C4059" w:rsidRPr="00656E0C" w:rsidRDefault="007C4059">
      <w:pPr>
        <w:pStyle w:val="Telobesedila"/>
        <w:spacing w:before="2"/>
        <w:ind w:right="192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Priporočljivo je, da filtre namestite v navpični položaj z dovodom od spodaj, da olajšate popolno polnjenje vode in preprečite, da bi zračni mehurčki ostali v notranjosti.</w:t>
      </w:r>
    </w:p>
    <w:p w14:paraId="20E6E08A" w14:textId="77777777" w:rsidR="00892F4B" w:rsidRPr="00656E0C" w:rsidRDefault="00892F4B">
      <w:pPr>
        <w:pStyle w:val="Telobesedila"/>
        <w:ind w:left="0"/>
        <w:rPr>
          <w:sz w:val="28"/>
          <w:szCs w:val="28"/>
          <w:lang w:val="sl-SI"/>
        </w:rPr>
      </w:pPr>
    </w:p>
    <w:p w14:paraId="29715E40" w14:textId="050FE307" w:rsidR="007C4059" w:rsidRPr="00656E0C" w:rsidRDefault="007C4059" w:rsidP="007C4059">
      <w:pPr>
        <w:pStyle w:val="Naslov1"/>
        <w:spacing w:line="372" w:lineRule="exact"/>
        <w:rPr>
          <w:lang w:val="sl-SI"/>
        </w:rPr>
      </w:pPr>
      <w:r w:rsidRPr="00656E0C">
        <w:rPr>
          <w:lang w:val="sl-SI"/>
        </w:rPr>
        <w:t>POGOJI ODSTRANJEVANJA</w:t>
      </w:r>
    </w:p>
    <w:p w14:paraId="25BC5B26" w14:textId="0A12CD3F" w:rsidR="007C4059" w:rsidRPr="00656E0C" w:rsidRDefault="007C4059">
      <w:pPr>
        <w:pStyle w:val="Telobesedila"/>
        <w:rPr>
          <w:sz w:val="28"/>
          <w:szCs w:val="28"/>
          <w:lang w:val="sl-SI"/>
        </w:rPr>
      </w:pPr>
      <w:r w:rsidRPr="00656E0C">
        <w:rPr>
          <w:sz w:val="28"/>
          <w:szCs w:val="28"/>
          <w:lang w:val="sl-SI"/>
        </w:rPr>
        <w:t>Ko je medicinski pripomoček enkrat uporabljen, ga je treba odstraniti v skladu z uredbo 254/2003 (izvajanje člena 24 L 179/2002) ali v skladu z veljavno zakonodajo, v državi uporabe.</w:t>
      </w:r>
    </w:p>
    <w:sectPr w:rsidR="007C4059" w:rsidRPr="00656E0C">
      <w:pgSz w:w="11900" w:h="16840"/>
      <w:pgMar w:top="3000" w:right="880" w:bottom="2040" w:left="1000" w:header="276" w:footer="18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47688" w14:textId="77777777" w:rsidR="00FB7BE2" w:rsidRDefault="00FB7BE2">
      <w:r>
        <w:separator/>
      </w:r>
    </w:p>
  </w:endnote>
  <w:endnote w:type="continuationSeparator" w:id="0">
    <w:p w14:paraId="21C51148" w14:textId="77777777" w:rsidR="00FB7BE2" w:rsidRDefault="00FB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6E17" w14:textId="7C911237" w:rsidR="00892F4B" w:rsidRDefault="00656E0C">
    <w:pPr>
      <w:pStyle w:val="Telobesedila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524096" behindDoc="1" locked="0" layoutInCell="1" allowOverlap="1" wp14:anchorId="508698CA" wp14:editId="0889A4CE">
              <wp:simplePos x="0" y="0"/>
              <wp:positionH relativeFrom="page">
                <wp:posOffset>1543050</wp:posOffset>
              </wp:positionH>
              <wp:positionV relativeFrom="page">
                <wp:posOffset>9829800</wp:posOffset>
              </wp:positionV>
              <wp:extent cx="4460240" cy="571500"/>
              <wp:effectExtent l="0" t="0" r="1651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024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CCE8B" w14:textId="77777777" w:rsidR="00656E0C" w:rsidRDefault="00656E0C">
                          <w:pPr>
                            <w:spacing w:before="4"/>
                            <w:ind w:left="489" w:right="489"/>
                            <w:jc w:val="center"/>
                            <w:rPr>
                              <w:rFonts w:ascii="Arial Narrow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698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21.5pt;margin-top:774pt;width:351.2pt;height:45pt;z-index:-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" filled="f" stroked="f">
              <v:textbox inset="0,0,0,0">
                <w:txbxContent>
                  <w:p w14:paraId="66CCCE8B" w14:textId="77777777" w:rsidR="00656E0C" w:rsidRDefault="00656E0C">
                    <w:pPr>
                      <w:spacing w:before="4"/>
                      <w:ind w:left="489" w:right="489"/>
                      <w:jc w:val="center"/>
                      <w:rPr>
                        <w:rFonts w:ascii="Arial Narrow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8745D">
      <w:rPr>
        <w:noProof/>
      </w:rPr>
      <mc:AlternateContent>
        <mc:Choice Requires="wps">
          <w:drawing>
            <wp:anchor distT="0" distB="0" distL="114300" distR="114300" simplePos="0" relativeHeight="251523072" behindDoc="1" locked="0" layoutInCell="1" allowOverlap="1" wp14:anchorId="3B12850A" wp14:editId="6474D059">
              <wp:simplePos x="0" y="0"/>
              <wp:positionH relativeFrom="page">
                <wp:posOffset>701040</wp:posOffset>
              </wp:positionH>
              <wp:positionV relativeFrom="page">
                <wp:posOffset>9340850</wp:posOffset>
              </wp:positionV>
              <wp:extent cx="615696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56960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37A8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81041F" id="Line 2" o:spid="_x0000_s1026" style="position:absolute;z-index:-25179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2pt,735.5pt" to="540pt,7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" strokecolor="#0037a8" strokeweight=".48pt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23DDF" w14:textId="77777777" w:rsidR="00FB7BE2" w:rsidRDefault="00FB7BE2">
      <w:r>
        <w:separator/>
      </w:r>
    </w:p>
  </w:footnote>
  <w:footnote w:type="continuationSeparator" w:id="0">
    <w:p w14:paraId="2B0F923F" w14:textId="77777777" w:rsidR="00FB7BE2" w:rsidRDefault="00FB7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92C7E" w14:textId="33A20886" w:rsidR="00892F4B" w:rsidRDefault="00E106D5">
    <w:pPr>
      <w:pStyle w:val="Telobesedila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251517952" behindDoc="1" locked="0" layoutInCell="1" allowOverlap="1" wp14:anchorId="388AC199" wp14:editId="3E31EC70">
          <wp:simplePos x="0" y="0"/>
          <wp:positionH relativeFrom="page">
            <wp:posOffset>6446520</wp:posOffset>
          </wp:positionH>
          <wp:positionV relativeFrom="page">
            <wp:posOffset>175254</wp:posOffset>
          </wp:positionV>
          <wp:extent cx="376826" cy="1565844"/>
          <wp:effectExtent l="0" t="0" r="0" b="0"/>
          <wp:wrapNone/>
          <wp:docPr id="2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6826" cy="15658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745D">
      <w:rPr>
        <w:noProof/>
      </w:rPr>
      <mc:AlternateContent>
        <mc:Choice Requires="wps">
          <w:drawing>
            <wp:anchor distT="0" distB="0" distL="114300" distR="114300" simplePos="0" relativeHeight="251520000" behindDoc="1" locked="0" layoutInCell="1" allowOverlap="1" wp14:anchorId="3D849768" wp14:editId="6A2DDD56">
              <wp:simplePos x="0" y="0"/>
              <wp:positionH relativeFrom="page">
                <wp:posOffset>706755</wp:posOffset>
              </wp:positionH>
              <wp:positionV relativeFrom="page">
                <wp:posOffset>1106170</wp:posOffset>
              </wp:positionV>
              <wp:extent cx="4961255" cy="816610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61255" cy="816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A05426" w14:textId="77777777" w:rsidR="00892F4B" w:rsidRDefault="00E106D5">
                          <w:pPr>
                            <w:spacing w:before="20" w:line="925" w:lineRule="exact"/>
                            <w:ind w:left="20"/>
                            <w:rPr>
                              <w:rFonts w:ascii="Arial Black"/>
                              <w:sz w:val="66"/>
                            </w:rPr>
                          </w:pPr>
                          <w:r>
                            <w:rPr>
                              <w:rFonts w:ascii="Arial Black"/>
                              <w:sz w:val="66"/>
                            </w:rPr>
                            <w:t>CULLIGAN PURE SSU</w:t>
                          </w:r>
                        </w:p>
                        <w:p w14:paraId="5FC91CAE" w14:textId="1EBF1D58" w:rsidR="00892F4B" w:rsidRDefault="00E106D5">
                          <w:pPr>
                            <w:spacing w:line="319" w:lineRule="exact"/>
                            <w:ind w:left="20"/>
                            <w:rPr>
                              <w:rFonts w:ascii="Arial Black"/>
                              <w:sz w:val="23"/>
                            </w:rPr>
                          </w:pPr>
                          <w:r>
                            <w:rPr>
                              <w:rFonts w:ascii="Arial Black"/>
                              <w:sz w:val="23"/>
                            </w:rPr>
                            <w:t>(</w:t>
                          </w:r>
                          <w:r w:rsidR="00284C05">
                            <w:rPr>
                              <w:rFonts w:ascii="Arial Black"/>
                              <w:sz w:val="23"/>
                            </w:rPr>
                            <w:t>K</w:t>
                          </w:r>
                          <w:r>
                            <w:rPr>
                              <w:rFonts w:ascii="Arial Black"/>
                              <w:sz w:val="23"/>
                            </w:rPr>
                            <w:t>at. 2103708 - 2103805)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497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5.65pt;margin-top:87.1pt;width:390.65pt;height:64.3pt;z-index:-251796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" filled="f" stroked="f">
              <v:textbox inset="0,0,0,0">
                <w:txbxContent>
                  <w:p w14:paraId="56A05426" w14:textId="77777777" w:rsidR="00892F4B" w:rsidRDefault="00E106D5">
                    <w:pPr>
                      <w:spacing w:before="20" w:line="925" w:lineRule="exact"/>
                      <w:ind w:left="20"/>
                      <w:rPr>
                        <w:rFonts w:ascii="Arial Black"/>
                        <w:sz w:val="66"/>
                      </w:rPr>
                    </w:pPr>
                    <w:r>
                      <w:rPr>
                        <w:rFonts w:ascii="Arial Black"/>
                        <w:sz w:val="66"/>
                      </w:rPr>
                      <w:t>CULLIGAN PURE SSU</w:t>
                    </w:r>
                  </w:p>
                  <w:p w14:paraId="5FC91CAE" w14:textId="1EBF1D58" w:rsidR="00892F4B" w:rsidRDefault="00E106D5">
                    <w:pPr>
                      <w:spacing w:line="319" w:lineRule="exact"/>
                      <w:ind w:left="20"/>
                      <w:rPr>
                        <w:rFonts w:ascii="Arial Black"/>
                        <w:sz w:val="23"/>
                      </w:rPr>
                    </w:pPr>
                    <w:r>
                      <w:rPr>
                        <w:rFonts w:ascii="Arial Black"/>
                        <w:sz w:val="23"/>
                      </w:rPr>
                      <w:t>(</w:t>
                    </w:r>
                    <w:proofErr w:type="spellStart"/>
                    <w:r w:rsidR="00284C05">
                      <w:rPr>
                        <w:rFonts w:ascii="Arial Black"/>
                        <w:sz w:val="23"/>
                      </w:rPr>
                      <w:t>K</w:t>
                    </w:r>
                    <w:r>
                      <w:rPr>
                        <w:rFonts w:ascii="Arial Black"/>
                        <w:sz w:val="23"/>
                      </w:rPr>
                      <w:t>at</w:t>
                    </w:r>
                    <w:proofErr w:type="spellEnd"/>
                    <w:r>
                      <w:rPr>
                        <w:rFonts w:ascii="Arial Black"/>
                        <w:sz w:val="23"/>
                      </w:rPr>
                      <w:t>. 2103708 - 2103805)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745D">
      <w:rPr>
        <w:noProof/>
      </w:rPr>
      <mc:AlternateContent>
        <mc:Choice Requires="wps">
          <w:drawing>
            <wp:anchor distT="0" distB="0" distL="114300" distR="114300" simplePos="0" relativeHeight="251521024" behindDoc="1" locked="0" layoutInCell="1" allowOverlap="1" wp14:anchorId="22B1435B" wp14:editId="57269AA6">
              <wp:simplePos x="0" y="0"/>
              <wp:positionH relativeFrom="page">
                <wp:posOffset>6185535</wp:posOffset>
              </wp:positionH>
              <wp:positionV relativeFrom="page">
                <wp:posOffset>1776730</wp:posOffset>
              </wp:positionV>
              <wp:extent cx="636270" cy="11303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6270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59F66" w14:textId="5FDA0593" w:rsidR="00892F4B" w:rsidRDefault="00892F4B" w:rsidP="00196665">
                          <w:pPr>
                            <w:spacing w:before="20"/>
                            <w:rPr>
                              <w:rFonts w:ascii="Arial Narrow" w:hAnsi="Arial Narrow"/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B1435B" id="Text Box 3" o:spid="_x0000_s1027" type="#_x0000_t202" style="position:absolute;margin-left:487.05pt;margin-top:139.9pt;width:50.1pt;height:8.9pt;z-index:-25179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" filled="f" stroked="f">
              <v:textbox inset="0,0,0,0">
                <w:txbxContent>
                  <w:p w14:paraId="54359F66" w14:textId="5FDA0593" w:rsidR="00892F4B" w:rsidRDefault="00892F4B" w:rsidP="00196665">
                    <w:pPr>
                      <w:spacing w:before="20"/>
                      <w:rPr>
                        <w:rFonts w:ascii="Arial Narrow" w:hAnsi="Arial Narrow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F4B"/>
    <w:rsid w:val="0012387C"/>
    <w:rsid w:val="00196665"/>
    <w:rsid w:val="001B49A9"/>
    <w:rsid w:val="00282CFB"/>
    <w:rsid w:val="00284C05"/>
    <w:rsid w:val="0043218F"/>
    <w:rsid w:val="00442B1D"/>
    <w:rsid w:val="005E074D"/>
    <w:rsid w:val="0060629E"/>
    <w:rsid w:val="00656E0C"/>
    <w:rsid w:val="0068745D"/>
    <w:rsid w:val="007C4059"/>
    <w:rsid w:val="007C5EA0"/>
    <w:rsid w:val="00892F4B"/>
    <w:rsid w:val="008D702B"/>
    <w:rsid w:val="0094244A"/>
    <w:rsid w:val="00CB6A7C"/>
    <w:rsid w:val="00E106D5"/>
    <w:rsid w:val="00FB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1F23C8"/>
  <w15:docId w15:val="{24052B01-F165-4233-A5C5-C5A812891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Segoe UI" w:eastAsia="Segoe UI" w:hAnsi="Segoe UI" w:cs="Segoe UI"/>
      <w:lang w:val="it-IT" w:eastAsia="it-IT" w:bidi="it-IT"/>
    </w:rPr>
  </w:style>
  <w:style w:type="paragraph" w:styleId="Naslov1">
    <w:name w:val="heading 1"/>
    <w:basedOn w:val="Navaden"/>
    <w:uiPriority w:val="9"/>
    <w:qFormat/>
    <w:pPr>
      <w:spacing w:before="266"/>
      <w:ind w:left="132"/>
      <w:outlineLvl w:val="0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132"/>
    </w:pPr>
    <w:rPr>
      <w:sz w:val="24"/>
      <w:szCs w:val="2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284C0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84C05"/>
    <w:rPr>
      <w:rFonts w:ascii="Segoe UI" w:eastAsia="Segoe UI" w:hAnsi="Segoe UI" w:cs="Segoe UI"/>
      <w:lang w:val="it-IT" w:eastAsia="it-IT" w:bidi="it-IT"/>
    </w:rPr>
  </w:style>
  <w:style w:type="paragraph" w:styleId="Noga">
    <w:name w:val="footer"/>
    <w:basedOn w:val="Navaden"/>
    <w:link w:val="NogaZnak"/>
    <w:uiPriority w:val="99"/>
    <w:unhideWhenUsed/>
    <w:rsid w:val="00284C0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84C05"/>
    <w:rPr>
      <w:rFonts w:ascii="Segoe UI" w:eastAsia="Segoe UI" w:hAnsi="Segoe UI" w:cs="Segoe UI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501</Words>
  <Characters>2856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CULLIGAN_PURE_SSU_IT_r02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CULLIGAN_PURE_SSU_IT_r02</dc:title>
  <dc:creator>rmezzetti</dc:creator>
  <cp:keywords>()</cp:keywords>
  <cp:lastModifiedBy>Odvetniška družba Potočnik in partnerke</cp:lastModifiedBy>
  <cp:revision>2</cp:revision>
  <dcterms:created xsi:type="dcterms:W3CDTF">2026-02-04T06:45:00Z</dcterms:created>
  <dcterms:modified xsi:type="dcterms:W3CDTF">2026-02-04T06:45:00Z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2020-09-25T00:00:00Z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2020-11-17T00:00:00Z</vt:filetime>
  </property>
</Properties>
</file>